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EA" w:rsidRDefault="00E70DEA">
      <w:pPr>
        <w:autoSpaceDE w:val="0"/>
        <w:autoSpaceDN w:val="0"/>
        <w:adjustRightInd w:val="0"/>
        <w:spacing w:line="440" w:lineRule="atLeast"/>
        <w:ind w:left="660"/>
        <w:jc w:val="left"/>
        <w:rPr>
          <w:rFonts w:ascii="ＭＳ 明朝" w:eastAsia="ＭＳ 明朝" w:hAnsi="ＭＳ 明朝" w:cs="ＭＳ 明朝"/>
          <w:color w:val="000000"/>
          <w:kern w:val="0"/>
          <w:sz w:val="24"/>
          <w:szCs w:val="24"/>
        </w:rPr>
      </w:pPr>
      <w:bookmarkStart w:id="0" w:name="_GoBack"/>
      <w:bookmarkEnd w:id="0"/>
      <w:r w:rsidRPr="00B1638B">
        <w:rPr>
          <w:rFonts w:ascii="ＭＳ 明朝" w:eastAsia="ＭＳ 明朝" w:hAnsi="ＭＳ 明朝" w:cs="ＭＳ 明朝" w:hint="eastAsia"/>
          <w:color w:val="000000"/>
          <w:kern w:val="0"/>
          <w:sz w:val="24"/>
          <w:szCs w:val="24"/>
        </w:rPr>
        <w:t>伊方町オレンジネットワーク事業実施要綱</w:t>
      </w:r>
    </w:p>
    <w:p w:rsidR="00BA6149" w:rsidRPr="00BA6149" w:rsidRDefault="00BA6149">
      <w:pPr>
        <w:autoSpaceDE w:val="0"/>
        <w:autoSpaceDN w:val="0"/>
        <w:adjustRightInd w:val="0"/>
        <w:spacing w:line="440" w:lineRule="atLeast"/>
        <w:ind w:left="660"/>
        <w:jc w:val="left"/>
        <w:rPr>
          <w:rFonts w:ascii="ＭＳ 明朝" w:eastAsia="ＭＳ 明朝" w:hAnsi="ＭＳ 明朝" w:cs="ＭＳ 明朝"/>
          <w:color w:val="000000"/>
          <w:kern w:val="0"/>
          <w:sz w:val="24"/>
          <w:szCs w:val="24"/>
        </w:rPr>
      </w:pP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（目的）</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第１条　この告示は、認知症高齢者等の見守り体制を強化するとともに、認知症等による行方不明の未然防止や行方不明時にスムーズな発見活動を行うため、認知症高齢者等を地域において見守る体制を整備、早期発見することを目的に実施する伊方町オレンジネットワーク事業（以下「事業」という。）に関し必要な事項を定めるものとす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（定義）</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第２条　この告示において、次の各号に掲げる用語の意義は、それぞれ当該各号に定めるところによる。</w:t>
      </w:r>
    </w:p>
    <w:p w:rsidR="00E469D5" w:rsidRDefault="00E70DEA" w:rsidP="00E469D5">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１</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認知症高齢者等　行方不明になるおそれのある、認知症の症状を有する高齢者及び疾病等（認知症を含む）により認知機能が低下した状態にある者その他これらと同様の状態にある者で町長が特に認める者</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007778CF">
        <w:rPr>
          <w:rFonts w:ascii="ＭＳ 明朝" w:eastAsia="ＭＳ 明朝" w:hAnsi="ＭＳ 明朝" w:cs="ＭＳ 明朝" w:hint="eastAsia"/>
          <w:color w:val="000000"/>
          <w:kern w:val="0"/>
          <w:sz w:val="24"/>
          <w:szCs w:val="24"/>
        </w:rPr>
        <w:t>２</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家族等　認知症高齢者等の配偶者、親族、後見人及び現に監護している者</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（事業の対象者）</w:t>
      </w:r>
    </w:p>
    <w:p w:rsidR="00E70DEA"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第３条　事業の対象者は、町に住所を有し、</w:t>
      </w:r>
      <w:r w:rsidR="008559B6">
        <w:rPr>
          <w:rFonts w:ascii="ＭＳ 明朝" w:eastAsia="ＭＳ 明朝" w:hAnsi="ＭＳ 明朝" w:cs="ＭＳ 明朝" w:hint="eastAsia"/>
          <w:color w:val="000000"/>
          <w:kern w:val="0"/>
          <w:sz w:val="24"/>
          <w:szCs w:val="24"/>
        </w:rPr>
        <w:t>かつ、</w:t>
      </w:r>
      <w:r w:rsidRPr="00B1638B">
        <w:rPr>
          <w:rFonts w:ascii="ＭＳ 明朝" w:eastAsia="ＭＳ 明朝" w:hAnsi="ＭＳ 明朝" w:cs="ＭＳ 明朝" w:hint="eastAsia"/>
          <w:color w:val="000000"/>
          <w:kern w:val="0"/>
          <w:sz w:val="24"/>
          <w:szCs w:val="24"/>
        </w:rPr>
        <w:t>現に居住する認知症高齢者等</w:t>
      </w:r>
      <w:r w:rsidR="00D75B95">
        <w:rPr>
          <w:rFonts w:ascii="ＭＳ 明朝" w:eastAsia="ＭＳ 明朝" w:hAnsi="ＭＳ 明朝" w:cs="ＭＳ 明朝" w:hint="eastAsia"/>
          <w:color w:val="000000"/>
          <w:kern w:val="0"/>
          <w:sz w:val="24"/>
          <w:szCs w:val="24"/>
        </w:rPr>
        <w:t>と</w:t>
      </w:r>
      <w:r w:rsidRPr="00B1638B">
        <w:rPr>
          <w:rFonts w:ascii="ＭＳ 明朝" w:eastAsia="ＭＳ 明朝" w:hAnsi="ＭＳ 明朝" w:cs="ＭＳ 明朝" w:hint="eastAsia"/>
          <w:color w:val="000000"/>
          <w:kern w:val="0"/>
          <w:sz w:val="24"/>
          <w:szCs w:val="24"/>
        </w:rPr>
        <w:t>する。</w:t>
      </w:r>
    </w:p>
    <w:p w:rsidR="001E1747" w:rsidRDefault="001E1747" w:rsidP="001E1747">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p>
    <w:p w:rsidR="00E70DEA" w:rsidRPr="00B1638B" w:rsidRDefault="00E70DEA" w:rsidP="001E1747">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（実施機関等）</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第４条　事業の実施機関は、町とする。</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２　事業の協力機関は、事業の趣旨に賛同し、</w:t>
      </w:r>
      <w:r w:rsidR="000B2B3E">
        <w:rPr>
          <w:rFonts w:ascii="ＭＳ 明朝" w:eastAsia="ＭＳ 明朝" w:hAnsi="ＭＳ 明朝" w:cs="ＭＳ 明朝" w:hint="eastAsia"/>
          <w:color w:val="000000"/>
          <w:kern w:val="0"/>
          <w:sz w:val="24"/>
          <w:szCs w:val="24"/>
        </w:rPr>
        <w:t>オレンジネットワーク事業</w:t>
      </w:r>
      <w:r w:rsidRPr="00B1638B">
        <w:rPr>
          <w:rFonts w:ascii="ＭＳ 明朝" w:eastAsia="ＭＳ 明朝" w:hAnsi="ＭＳ 明朝" w:cs="ＭＳ 明朝" w:hint="eastAsia"/>
          <w:color w:val="000000"/>
          <w:kern w:val="0"/>
          <w:sz w:val="24"/>
          <w:szCs w:val="24"/>
        </w:rPr>
        <w:t>協力同意書（様式第</w:t>
      </w:r>
      <w:r w:rsidR="00DF0DBD">
        <w:rPr>
          <w:rFonts w:ascii="ＭＳ 明朝" w:eastAsia="ＭＳ 明朝" w:hAnsi="ＭＳ 明朝" w:cs="ＭＳ 明朝" w:hint="eastAsia"/>
          <w:color w:val="000000"/>
          <w:kern w:val="0"/>
          <w:sz w:val="24"/>
          <w:szCs w:val="24"/>
        </w:rPr>
        <w:t>１</w:t>
      </w:r>
      <w:r w:rsidRPr="00B1638B">
        <w:rPr>
          <w:rFonts w:ascii="ＭＳ 明朝" w:eastAsia="ＭＳ 明朝" w:hAnsi="ＭＳ 明朝" w:cs="ＭＳ 明朝" w:hint="eastAsia"/>
          <w:color w:val="000000"/>
          <w:kern w:val="0"/>
          <w:sz w:val="24"/>
          <w:szCs w:val="24"/>
        </w:rPr>
        <w:t>号）を提出した機関とする。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（事業内容）</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第５条　事業の内容は、次</w:t>
      </w:r>
      <w:r w:rsidR="00D4352B">
        <w:rPr>
          <w:rFonts w:ascii="ＭＳ 明朝" w:eastAsia="ＭＳ 明朝" w:hAnsi="ＭＳ 明朝" w:cs="ＭＳ 明朝" w:hint="eastAsia"/>
          <w:color w:val="000000"/>
          <w:kern w:val="0"/>
          <w:sz w:val="24"/>
          <w:szCs w:val="24"/>
        </w:rPr>
        <w:t>に掲げる</w:t>
      </w:r>
      <w:r w:rsidRPr="00B1638B">
        <w:rPr>
          <w:rFonts w:ascii="ＭＳ 明朝" w:eastAsia="ＭＳ 明朝" w:hAnsi="ＭＳ 明朝" w:cs="ＭＳ 明朝" w:hint="eastAsia"/>
          <w:color w:val="000000"/>
          <w:kern w:val="0"/>
          <w:sz w:val="24"/>
          <w:szCs w:val="24"/>
        </w:rPr>
        <w:t>とおりとする。</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１</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w:t>
      </w:r>
      <w:r w:rsidR="003A18D2">
        <w:rPr>
          <w:rFonts w:ascii="ＭＳ 明朝" w:eastAsia="ＭＳ 明朝" w:hAnsi="ＭＳ 明朝" w:cs="ＭＳ 明朝" w:hint="eastAsia"/>
          <w:color w:val="000000"/>
          <w:kern w:val="0"/>
          <w:sz w:val="24"/>
          <w:szCs w:val="24"/>
        </w:rPr>
        <w:t>認知症高齢者等</w:t>
      </w:r>
      <w:r w:rsidR="003A18D2" w:rsidRPr="00B1638B">
        <w:rPr>
          <w:rFonts w:ascii="ＭＳ 明朝" w:eastAsia="ＭＳ 明朝" w:hAnsi="ＭＳ 明朝" w:cs="ＭＳ 明朝" w:hint="eastAsia"/>
          <w:color w:val="000000"/>
          <w:kern w:val="0"/>
          <w:sz w:val="24"/>
          <w:szCs w:val="24"/>
        </w:rPr>
        <w:t>の</w:t>
      </w:r>
      <w:r w:rsidR="003A18D2">
        <w:rPr>
          <w:rFonts w:ascii="ＭＳ 明朝" w:eastAsia="ＭＳ 明朝" w:hAnsi="ＭＳ 明朝" w:cs="ＭＳ 明朝" w:hint="eastAsia"/>
          <w:color w:val="000000"/>
          <w:kern w:val="0"/>
          <w:sz w:val="24"/>
          <w:szCs w:val="24"/>
        </w:rPr>
        <w:t>事前把握及び当該認知症高齢者等の</w:t>
      </w:r>
      <w:r w:rsidR="003A18D2" w:rsidRPr="00B1638B">
        <w:rPr>
          <w:rFonts w:ascii="ＭＳ 明朝" w:eastAsia="ＭＳ 明朝" w:hAnsi="ＭＳ 明朝" w:cs="ＭＳ 明朝" w:hint="eastAsia"/>
          <w:color w:val="000000"/>
          <w:kern w:val="0"/>
          <w:sz w:val="24"/>
          <w:szCs w:val="24"/>
        </w:rPr>
        <w:t>家族等に対する相談及び指導に関すること。</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２</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w:t>
      </w:r>
      <w:r w:rsidR="003A18D2">
        <w:rPr>
          <w:rFonts w:ascii="ＭＳ 明朝" w:eastAsia="ＭＳ 明朝" w:hAnsi="ＭＳ 明朝" w:cs="ＭＳ 明朝" w:hint="eastAsia"/>
          <w:color w:val="000000"/>
          <w:kern w:val="0"/>
          <w:sz w:val="24"/>
          <w:szCs w:val="24"/>
        </w:rPr>
        <w:t>事業の利用者の登録に関すること。</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３</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w:t>
      </w:r>
      <w:r w:rsidR="003A18D2">
        <w:rPr>
          <w:rFonts w:ascii="ＭＳ 明朝" w:eastAsia="ＭＳ 明朝" w:hAnsi="ＭＳ 明朝" w:cs="ＭＳ 明朝" w:hint="eastAsia"/>
          <w:color w:val="000000"/>
          <w:kern w:val="0"/>
          <w:sz w:val="24"/>
          <w:szCs w:val="24"/>
        </w:rPr>
        <w:t>認知症高齢者等が行方不明となった場合の捜索の協力及び保護に関すること。</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lastRenderedPageBreak/>
        <w:t>(</w:t>
      </w:r>
      <w:r w:rsidR="003A18D2">
        <w:rPr>
          <w:rFonts w:ascii="ＭＳ 明朝" w:eastAsia="ＭＳ 明朝" w:hAnsi="ＭＳ 明朝" w:cs="ＭＳ 明朝" w:hint="eastAsia"/>
          <w:color w:val="000000"/>
          <w:kern w:val="0"/>
          <w:sz w:val="24"/>
          <w:szCs w:val="24"/>
        </w:rPr>
        <w:t>４</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前各号に掲げるもののほか、認知症対策及び認知症予防支援に関すること。</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（利用の申請）</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第６条　事業の利用を希望する者（以下「申請者」という。）は、オレンジネットワーク事業登録票（様式第</w:t>
      </w:r>
      <w:r w:rsidR="000B2B3E">
        <w:rPr>
          <w:rFonts w:ascii="ＭＳ 明朝" w:eastAsia="ＭＳ 明朝" w:hAnsi="ＭＳ 明朝" w:cs="ＭＳ 明朝" w:hint="eastAsia"/>
          <w:color w:val="000000"/>
          <w:kern w:val="0"/>
          <w:sz w:val="24"/>
          <w:szCs w:val="24"/>
        </w:rPr>
        <w:t>２</w:t>
      </w:r>
      <w:r w:rsidRPr="00B1638B">
        <w:rPr>
          <w:rFonts w:ascii="ＭＳ 明朝" w:eastAsia="ＭＳ 明朝" w:hAnsi="ＭＳ 明朝" w:cs="ＭＳ 明朝" w:hint="eastAsia"/>
          <w:color w:val="000000"/>
          <w:kern w:val="0"/>
          <w:sz w:val="24"/>
          <w:szCs w:val="24"/>
        </w:rPr>
        <w:t>号。以下「登録票」という。）を町長に提出しなければならない。</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２　前項に規定する申請は、地域包括支援センター及び地域包括支援センター総合相談支援事業を受託している居宅介護支援事業所を経由して行うことができる。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（登録及び通知）</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第７条　町長は、登録票の提出により、事業の対象となる者の登録を行ったときは、速やかに、オレンジネットワーク事業利用者登録通知書（様式第３号）によりその旨を申請者に通知する。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（変更等の届出）</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第８条　事業の利用者の登録を受けた者（以下「</w:t>
      </w:r>
      <w:r w:rsidR="007778CF">
        <w:rPr>
          <w:rFonts w:ascii="ＭＳ 明朝" w:eastAsia="ＭＳ 明朝" w:hAnsi="ＭＳ 明朝" w:cs="ＭＳ 明朝" w:hint="eastAsia"/>
          <w:color w:val="000000"/>
          <w:kern w:val="0"/>
          <w:sz w:val="24"/>
          <w:szCs w:val="24"/>
        </w:rPr>
        <w:t>登録者</w:t>
      </w:r>
      <w:r w:rsidRPr="00B1638B">
        <w:rPr>
          <w:rFonts w:ascii="ＭＳ 明朝" w:eastAsia="ＭＳ 明朝" w:hAnsi="ＭＳ 明朝" w:cs="ＭＳ 明朝" w:hint="eastAsia"/>
          <w:color w:val="000000"/>
          <w:kern w:val="0"/>
          <w:sz w:val="24"/>
          <w:szCs w:val="24"/>
        </w:rPr>
        <w:t>」という。）が次の各号のいずれかに該当するに至ったときは、</w:t>
      </w:r>
      <w:r w:rsidR="00DB798D">
        <w:rPr>
          <w:rFonts w:ascii="ＭＳ 明朝" w:eastAsia="ＭＳ 明朝" w:hAnsi="ＭＳ 明朝" w:cs="ＭＳ 明朝" w:hint="eastAsia"/>
          <w:color w:val="000000"/>
          <w:kern w:val="0"/>
          <w:sz w:val="24"/>
          <w:szCs w:val="24"/>
        </w:rPr>
        <w:t>登録者</w:t>
      </w:r>
      <w:r w:rsidRPr="00B1638B">
        <w:rPr>
          <w:rFonts w:ascii="ＭＳ 明朝" w:eastAsia="ＭＳ 明朝" w:hAnsi="ＭＳ 明朝" w:cs="ＭＳ 明朝" w:hint="eastAsia"/>
          <w:color w:val="000000"/>
          <w:kern w:val="0"/>
          <w:sz w:val="24"/>
          <w:szCs w:val="24"/>
        </w:rPr>
        <w:t>又は</w:t>
      </w:r>
      <w:r w:rsidR="003C3F4E">
        <w:rPr>
          <w:rFonts w:ascii="ＭＳ 明朝" w:eastAsia="ＭＳ 明朝" w:hAnsi="ＭＳ 明朝" w:cs="ＭＳ 明朝" w:hint="eastAsia"/>
          <w:color w:val="000000"/>
          <w:kern w:val="0"/>
          <w:sz w:val="24"/>
          <w:szCs w:val="24"/>
        </w:rPr>
        <w:t>家族等</w:t>
      </w:r>
      <w:r w:rsidRPr="00B1638B">
        <w:rPr>
          <w:rFonts w:ascii="ＭＳ 明朝" w:eastAsia="ＭＳ 明朝" w:hAnsi="ＭＳ 明朝" w:cs="ＭＳ 明朝" w:hint="eastAsia"/>
          <w:color w:val="000000"/>
          <w:kern w:val="0"/>
          <w:sz w:val="24"/>
          <w:szCs w:val="24"/>
        </w:rPr>
        <w:t>は速やかに、オレンジネットワーク事業利用変更届出書（様式第４号）により町長に届け出なければならない。</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１</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対象者の要件に該当しなくなったとき。</w:t>
      </w:r>
    </w:p>
    <w:p w:rsidR="00E70DEA" w:rsidRPr="00B1638B"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２</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w:t>
      </w:r>
      <w:r w:rsidR="003C3F4E">
        <w:rPr>
          <w:rFonts w:ascii="ＭＳ 明朝" w:eastAsia="ＭＳ 明朝" w:hAnsi="ＭＳ 明朝" w:cs="ＭＳ 明朝" w:hint="eastAsia"/>
          <w:color w:val="000000"/>
          <w:kern w:val="0"/>
          <w:sz w:val="24"/>
          <w:szCs w:val="24"/>
        </w:rPr>
        <w:t>登録票</w:t>
      </w:r>
      <w:r w:rsidRPr="00B1638B">
        <w:rPr>
          <w:rFonts w:ascii="ＭＳ 明朝" w:eastAsia="ＭＳ 明朝" w:hAnsi="ＭＳ 明朝" w:cs="ＭＳ 明朝" w:hint="eastAsia"/>
          <w:color w:val="000000"/>
          <w:kern w:val="0"/>
          <w:sz w:val="24"/>
          <w:szCs w:val="24"/>
        </w:rPr>
        <w:t>の内容に変更が生じたとき。</w:t>
      </w:r>
    </w:p>
    <w:p w:rsidR="00E70DEA" w:rsidRDefault="00E70DE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３</w:t>
      </w:r>
      <w:r w:rsidRPr="00B1638B">
        <w:rPr>
          <w:rFonts w:ascii="ＭＳ 明朝" w:eastAsia="ＭＳ 明朝" w:hAnsi="ＭＳ 明朝" w:cs="ＭＳ 明朝"/>
          <w:color w:val="000000"/>
          <w:kern w:val="0"/>
          <w:sz w:val="24"/>
          <w:szCs w:val="24"/>
        </w:rPr>
        <w:t>)</w:t>
      </w:r>
      <w:r w:rsidRPr="00B1638B">
        <w:rPr>
          <w:rFonts w:ascii="ＭＳ 明朝" w:eastAsia="ＭＳ 明朝" w:hAnsi="ＭＳ 明朝" w:cs="ＭＳ 明朝" w:hint="eastAsia"/>
          <w:color w:val="000000"/>
          <w:kern w:val="0"/>
          <w:sz w:val="24"/>
          <w:szCs w:val="24"/>
        </w:rPr>
        <w:t xml:space="preserve">　この事業の利用を辞退するとき。</w:t>
      </w:r>
    </w:p>
    <w:p w:rsidR="00DF0DBD" w:rsidRDefault="00DF0DBD">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（行方不明時の対応）</w:t>
      </w:r>
    </w:p>
    <w:p w:rsidR="00DF0DBD" w:rsidRDefault="00DF0DBD" w:rsidP="00DF0DBD">
      <w:pPr>
        <w:autoSpaceDE w:val="0"/>
        <w:autoSpaceDN w:val="0"/>
        <w:adjustRightInd w:val="0"/>
        <w:spacing w:line="42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登録者の家族は、当該登録者が行方不明となった場合は、オレンジネットワーク捜索協力依頼票（様式第５号）を町長へ提出するものとする。</w:t>
      </w:r>
    </w:p>
    <w:p w:rsidR="00DF0DBD" w:rsidRDefault="00DF0DBD" w:rsidP="003A18D2">
      <w:pPr>
        <w:autoSpaceDE w:val="0"/>
        <w:autoSpaceDN w:val="0"/>
        <w:adjustRightInd w:val="0"/>
        <w:spacing w:line="42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町長は、前項の依頼票の内容を協力機関に情報提供し、可能な範囲で行方不明となった登録者の捜索協力を依頼するものとする。</w:t>
      </w:r>
    </w:p>
    <w:p w:rsidR="003A18D2" w:rsidRDefault="003A18D2" w:rsidP="003A18D2">
      <w:pPr>
        <w:autoSpaceDE w:val="0"/>
        <w:autoSpaceDN w:val="0"/>
        <w:adjustRightInd w:val="0"/>
        <w:spacing w:line="42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実施</w:t>
      </w:r>
      <w:r w:rsidR="00F04E18">
        <w:rPr>
          <w:rFonts w:ascii="ＭＳ 明朝" w:eastAsia="ＭＳ 明朝" w:hAnsi="ＭＳ 明朝" w:cs="ＭＳ 明朝" w:hint="eastAsia"/>
          <w:color w:val="000000"/>
          <w:kern w:val="0"/>
          <w:sz w:val="24"/>
          <w:szCs w:val="24"/>
        </w:rPr>
        <w:t>機関</w:t>
      </w:r>
      <w:r>
        <w:rPr>
          <w:rFonts w:ascii="ＭＳ 明朝" w:eastAsia="ＭＳ 明朝" w:hAnsi="ＭＳ 明朝" w:cs="ＭＳ 明朝" w:hint="eastAsia"/>
          <w:color w:val="000000"/>
          <w:kern w:val="0"/>
          <w:sz w:val="24"/>
          <w:szCs w:val="24"/>
        </w:rPr>
        <w:t>及び協力機関</w:t>
      </w:r>
      <w:r w:rsidRPr="00B1638B">
        <w:rPr>
          <w:rFonts w:ascii="ＭＳ 明朝" w:eastAsia="ＭＳ 明朝" w:hAnsi="ＭＳ 明朝" w:cs="ＭＳ 明朝" w:hint="eastAsia"/>
          <w:color w:val="000000"/>
          <w:kern w:val="0"/>
          <w:sz w:val="24"/>
          <w:szCs w:val="24"/>
        </w:rPr>
        <w:t>が所在不明高齢者等を発見又は保護した場合に、速やかに町又は八幡浜警察署のいずれかに連絡を行</w:t>
      </w:r>
      <w:r>
        <w:rPr>
          <w:rFonts w:ascii="ＭＳ 明朝" w:eastAsia="ＭＳ 明朝" w:hAnsi="ＭＳ 明朝" w:cs="ＭＳ 明朝" w:hint="eastAsia"/>
          <w:color w:val="000000"/>
          <w:kern w:val="0"/>
          <w:sz w:val="24"/>
          <w:szCs w:val="24"/>
        </w:rPr>
        <w:t>い、</w:t>
      </w:r>
      <w:r w:rsidRPr="00B1638B">
        <w:rPr>
          <w:rFonts w:ascii="ＭＳ 明朝" w:eastAsia="ＭＳ 明朝" w:hAnsi="ＭＳ 明朝" w:cs="ＭＳ 明朝" w:hint="eastAsia"/>
          <w:color w:val="000000"/>
          <w:kern w:val="0"/>
          <w:sz w:val="24"/>
          <w:szCs w:val="24"/>
        </w:rPr>
        <w:t>家族等が</w:t>
      </w:r>
      <w:r w:rsidR="000B2B3E">
        <w:rPr>
          <w:rFonts w:ascii="ＭＳ 明朝" w:eastAsia="ＭＳ 明朝" w:hAnsi="ＭＳ 明朝" w:cs="ＭＳ 明朝" w:hint="eastAsia"/>
          <w:color w:val="000000"/>
          <w:kern w:val="0"/>
          <w:sz w:val="24"/>
          <w:szCs w:val="24"/>
        </w:rPr>
        <w:t>当該</w:t>
      </w:r>
      <w:r>
        <w:rPr>
          <w:rFonts w:ascii="ＭＳ 明朝" w:eastAsia="ＭＳ 明朝" w:hAnsi="ＭＳ 明朝" w:cs="ＭＳ 明朝" w:hint="eastAsia"/>
          <w:color w:val="000000"/>
          <w:kern w:val="0"/>
          <w:sz w:val="24"/>
          <w:szCs w:val="24"/>
        </w:rPr>
        <w:t>認知症高齢者等</w:t>
      </w:r>
      <w:r w:rsidRPr="00B1638B">
        <w:rPr>
          <w:rFonts w:ascii="ＭＳ 明朝" w:eastAsia="ＭＳ 明朝" w:hAnsi="ＭＳ 明朝" w:cs="ＭＳ 明朝" w:hint="eastAsia"/>
          <w:color w:val="000000"/>
          <w:kern w:val="0"/>
          <w:sz w:val="24"/>
          <w:szCs w:val="24"/>
        </w:rPr>
        <w:t>を引取りに来るまでの間、</w:t>
      </w:r>
      <w:r w:rsidR="000B2B3E">
        <w:rPr>
          <w:rFonts w:ascii="ＭＳ 明朝" w:eastAsia="ＭＳ 明朝" w:hAnsi="ＭＳ 明朝" w:cs="ＭＳ 明朝" w:hint="eastAsia"/>
          <w:color w:val="000000"/>
          <w:kern w:val="0"/>
          <w:sz w:val="24"/>
          <w:szCs w:val="24"/>
        </w:rPr>
        <w:t>当該</w:t>
      </w:r>
      <w:r>
        <w:rPr>
          <w:rFonts w:ascii="ＭＳ 明朝" w:eastAsia="ＭＳ 明朝" w:hAnsi="ＭＳ 明朝" w:cs="ＭＳ 明朝" w:hint="eastAsia"/>
          <w:color w:val="000000"/>
          <w:kern w:val="0"/>
          <w:sz w:val="24"/>
          <w:szCs w:val="24"/>
        </w:rPr>
        <w:t>認知症高齢者等</w:t>
      </w:r>
      <w:r w:rsidRPr="00B1638B">
        <w:rPr>
          <w:rFonts w:ascii="ＭＳ 明朝" w:eastAsia="ＭＳ 明朝" w:hAnsi="ＭＳ 明朝" w:cs="ＭＳ 明朝" w:hint="eastAsia"/>
          <w:color w:val="000000"/>
          <w:kern w:val="0"/>
          <w:sz w:val="24"/>
          <w:szCs w:val="24"/>
        </w:rPr>
        <w:t>を一時保護すること。</w:t>
      </w:r>
    </w:p>
    <w:p w:rsidR="003A18D2" w:rsidRDefault="003A18D2" w:rsidP="003A18D2">
      <w:pPr>
        <w:autoSpaceDE w:val="0"/>
        <w:autoSpaceDN w:val="0"/>
        <w:adjustRightInd w:val="0"/>
        <w:spacing w:line="42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町長は、行方不明となった登録者が発見された場合は、行方不明情報を提供した協力機関に対し、捜索協力</w:t>
      </w:r>
      <w:r w:rsidR="001E1747">
        <w:rPr>
          <w:rFonts w:ascii="ＭＳ 明朝" w:eastAsia="ＭＳ 明朝" w:hAnsi="ＭＳ 明朝" w:cs="ＭＳ 明朝" w:hint="eastAsia"/>
          <w:color w:val="000000"/>
          <w:kern w:val="0"/>
          <w:sz w:val="24"/>
          <w:szCs w:val="24"/>
        </w:rPr>
        <w:t>の解除</w:t>
      </w:r>
      <w:r>
        <w:rPr>
          <w:rFonts w:ascii="ＭＳ 明朝" w:eastAsia="ＭＳ 明朝" w:hAnsi="ＭＳ 明朝" w:cs="ＭＳ 明朝" w:hint="eastAsia"/>
          <w:color w:val="000000"/>
          <w:kern w:val="0"/>
          <w:sz w:val="24"/>
          <w:szCs w:val="24"/>
        </w:rPr>
        <w:t>の</w:t>
      </w:r>
      <w:r w:rsidR="001E1747">
        <w:rPr>
          <w:rFonts w:ascii="ＭＳ 明朝" w:eastAsia="ＭＳ 明朝" w:hAnsi="ＭＳ 明朝" w:cs="ＭＳ 明朝" w:hint="eastAsia"/>
          <w:color w:val="000000"/>
          <w:kern w:val="0"/>
          <w:sz w:val="24"/>
          <w:szCs w:val="24"/>
        </w:rPr>
        <w:t>連絡をするものとする。</w:t>
      </w:r>
    </w:p>
    <w:p w:rsidR="003A18D2" w:rsidRPr="00B1638B" w:rsidRDefault="003A18D2" w:rsidP="003A18D2">
      <w:pPr>
        <w:autoSpaceDE w:val="0"/>
        <w:autoSpaceDN w:val="0"/>
        <w:adjustRightInd w:val="0"/>
        <w:spacing w:line="42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５</w:t>
      </w:r>
      <w:r w:rsidR="001E1747">
        <w:rPr>
          <w:rFonts w:ascii="ＭＳ 明朝" w:eastAsia="ＭＳ 明朝" w:hAnsi="ＭＳ 明朝" w:cs="ＭＳ 明朝" w:hint="eastAsia"/>
          <w:color w:val="000000"/>
          <w:kern w:val="0"/>
          <w:sz w:val="24"/>
          <w:szCs w:val="24"/>
        </w:rPr>
        <w:t xml:space="preserve">　町長は、登録者以外の者について、家族又は八幡浜警察署から捜索</w:t>
      </w:r>
      <w:r w:rsidR="006056CF">
        <w:rPr>
          <w:rFonts w:ascii="ＭＳ 明朝" w:eastAsia="ＭＳ 明朝" w:hAnsi="ＭＳ 明朝" w:cs="ＭＳ 明朝" w:hint="eastAsia"/>
          <w:color w:val="000000"/>
          <w:kern w:val="0"/>
          <w:sz w:val="24"/>
          <w:szCs w:val="24"/>
        </w:rPr>
        <w:t>協力</w:t>
      </w:r>
      <w:r w:rsidR="001E1747">
        <w:rPr>
          <w:rFonts w:ascii="ＭＳ 明朝" w:eastAsia="ＭＳ 明朝" w:hAnsi="ＭＳ 明朝" w:cs="ＭＳ 明朝" w:hint="eastAsia"/>
          <w:color w:val="000000"/>
          <w:kern w:val="0"/>
          <w:sz w:val="24"/>
          <w:szCs w:val="24"/>
        </w:rPr>
        <w:t>依頼があったとき、又は発見されたときは、前各号の規定により対応するものとする。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（個人情報の取扱い）</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w:t>
      </w:r>
      <w:r w:rsidR="00DF0DBD">
        <w:rPr>
          <w:rFonts w:ascii="ＭＳ 明朝" w:eastAsia="ＭＳ 明朝" w:hAnsi="ＭＳ 明朝" w:cs="ＭＳ 明朝"/>
          <w:color w:val="000000"/>
          <w:kern w:val="0"/>
          <w:sz w:val="24"/>
          <w:szCs w:val="24"/>
        </w:rPr>
        <w:t>10</w:t>
      </w:r>
      <w:r w:rsidRPr="00B1638B">
        <w:rPr>
          <w:rFonts w:ascii="ＭＳ 明朝" w:eastAsia="ＭＳ 明朝" w:hAnsi="ＭＳ 明朝" w:cs="ＭＳ 明朝" w:hint="eastAsia"/>
          <w:color w:val="000000"/>
          <w:kern w:val="0"/>
          <w:sz w:val="24"/>
          <w:szCs w:val="24"/>
        </w:rPr>
        <w:t>条　事業に関係する者は、事業を通じて知り得た個人情報について特に慎重に取り扱うものとし、みだりに他人に知らせ、又は不当な目的に使用してはならない。この場合において、事業に関係しなくなった後も、同様とする。</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２　前項の規定にかかわらず、同項の個人情報を事業に関係する者以外に提供する場合は、家族等が同意する範囲かつ発見に必要な最小限度のものとする。</w:t>
      </w:r>
    </w:p>
    <w:p w:rsidR="00E70DEA" w:rsidRPr="00B1638B" w:rsidRDefault="00E70DE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（その他）</w:t>
      </w:r>
    </w:p>
    <w:p w:rsidR="00E70DEA" w:rsidRPr="00B1638B" w:rsidRDefault="00E70DE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1638B">
        <w:rPr>
          <w:rFonts w:ascii="ＭＳ 明朝" w:eastAsia="ＭＳ 明朝" w:hAnsi="ＭＳ 明朝" w:cs="ＭＳ 明朝" w:hint="eastAsia"/>
          <w:color w:val="000000"/>
          <w:kern w:val="0"/>
          <w:sz w:val="24"/>
          <w:szCs w:val="24"/>
        </w:rPr>
        <w:t>第</w:t>
      </w:r>
      <w:r w:rsidRPr="00B1638B">
        <w:rPr>
          <w:rFonts w:ascii="ＭＳ 明朝" w:eastAsia="ＭＳ 明朝" w:hAnsi="ＭＳ 明朝" w:cs="ＭＳ 明朝"/>
          <w:color w:val="000000"/>
          <w:kern w:val="0"/>
          <w:sz w:val="24"/>
          <w:szCs w:val="24"/>
        </w:rPr>
        <w:t>1</w:t>
      </w:r>
      <w:r w:rsidR="00DF0DBD">
        <w:rPr>
          <w:rFonts w:ascii="ＭＳ 明朝" w:eastAsia="ＭＳ 明朝" w:hAnsi="ＭＳ 明朝" w:cs="ＭＳ 明朝"/>
          <w:color w:val="000000"/>
          <w:kern w:val="0"/>
          <w:sz w:val="24"/>
          <w:szCs w:val="24"/>
        </w:rPr>
        <w:t>1</w:t>
      </w:r>
      <w:r w:rsidRPr="00B1638B">
        <w:rPr>
          <w:rFonts w:ascii="ＭＳ 明朝" w:eastAsia="ＭＳ 明朝" w:hAnsi="ＭＳ 明朝" w:cs="ＭＳ 明朝" w:hint="eastAsia"/>
          <w:color w:val="000000"/>
          <w:kern w:val="0"/>
          <w:sz w:val="24"/>
          <w:szCs w:val="24"/>
        </w:rPr>
        <w:t>条　この</w:t>
      </w:r>
      <w:r w:rsidR="003C3F4E">
        <w:rPr>
          <w:rFonts w:ascii="ＭＳ 明朝" w:eastAsia="ＭＳ 明朝" w:hAnsi="ＭＳ 明朝" w:cs="ＭＳ 明朝" w:hint="eastAsia"/>
          <w:color w:val="000000"/>
          <w:kern w:val="0"/>
          <w:sz w:val="24"/>
          <w:szCs w:val="24"/>
        </w:rPr>
        <w:t>告示</w:t>
      </w:r>
      <w:r w:rsidRPr="00B1638B">
        <w:rPr>
          <w:rFonts w:ascii="ＭＳ 明朝" w:eastAsia="ＭＳ 明朝" w:hAnsi="ＭＳ 明朝" w:cs="ＭＳ 明朝" w:hint="eastAsia"/>
          <w:color w:val="000000"/>
          <w:kern w:val="0"/>
          <w:sz w:val="24"/>
          <w:szCs w:val="24"/>
        </w:rPr>
        <w:t>に定めるもののほか、事業の実施に</w:t>
      </w:r>
      <w:r w:rsidR="006056CF">
        <w:rPr>
          <w:rFonts w:ascii="ＭＳ 明朝" w:eastAsia="ＭＳ 明朝" w:hAnsi="ＭＳ 明朝" w:cs="ＭＳ 明朝" w:hint="eastAsia"/>
          <w:color w:val="000000"/>
          <w:kern w:val="0"/>
          <w:sz w:val="24"/>
          <w:szCs w:val="24"/>
        </w:rPr>
        <w:t>ついて</w:t>
      </w:r>
      <w:r w:rsidRPr="00B1638B">
        <w:rPr>
          <w:rFonts w:ascii="ＭＳ 明朝" w:eastAsia="ＭＳ 明朝" w:hAnsi="ＭＳ 明朝" w:cs="ＭＳ 明朝" w:hint="eastAsia"/>
          <w:color w:val="000000"/>
          <w:kern w:val="0"/>
          <w:sz w:val="24"/>
          <w:szCs w:val="24"/>
        </w:rPr>
        <w:t>必要な事項は、町長が別に定める。</w:t>
      </w:r>
    </w:p>
    <w:p w:rsidR="00B1638B" w:rsidRPr="00277AE1" w:rsidRDefault="00B1638B" w:rsidP="00B1638B">
      <w:pPr>
        <w:spacing w:line="420" w:lineRule="atLeast"/>
        <w:ind w:left="630"/>
        <w:rPr>
          <w:rFonts w:ascii="ＭＳ 明朝" w:eastAsia="ＭＳ 明朝" w:hAnsi="ＭＳ 明朝" w:cs="ＭＳ 明朝"/>
          <w:color w:val="000000"/>
          <w:sz w:val="24"/>
          <w:szCs w:val="24"/>
        </w:rPr>
      </w:pPr>
      <w:bookmarkStart w:id="1" w:name="last"/>
      <w:bookmarkEnd w:id="1"/>
      <w:r w:rsidRPr="00277AE1">
        <w:rPr>
          <w:rFonts w:ascii="ＭＳ 明朝" w:eastAsia="ＭＳ 明朝" w:hAnsi="ＭＳ 明朝" w:cs="ＭＳ 明朝" w:hint="eastAsia"/>
          <w:color w:val="000000"/>
          <w:sz w:val="24"/>
          <w:szCs w:val="24"/>
        </w:rPr>
        <w:t>附　則</w:t>
      </w:r>
    </w:p>
    <w:p w:rsidR="00B1638B" w:rsidRDefault="00B1638B" w:rsidP="00B1638B">
      <w:pPr>
        <w:autoSpaceDE w:val="0"/>
        <w:autoSpaceDN w:val="0"/>
        <w:adjustRightInd w:val="0"/>
        <w:spacing w:line="420" w:lineRule="atLeast"/>
        <w:jc w:val="left"/>
        <w:rPr>
          <w:rFonts w:ascii="ＭＳ 明朝" w:eastAsia="ＭＳ 明朝" w:hAnsi="ＭＳ 明朝" w:cs="ＭＳ 明朝"/>
          <w:color w:val="000000"/>
          <w:kern w:val="0"/>
          <w:szCs w:val="21"/>
        </w:rPr>
      </w:pPr>
      <w:r w:rsidRPr="00277AE1">
        <w:rPr>
          <w:rFonts w:ascii="ＭＳ 明朝" w:eastAsia="ＭＳ 明朝" w:hAnsi="ＭＳ 明朝" w:cs="ＭＳ 明朝" w:hint="eastAsia"/>
          <w:color w:val="000000"/>
          <w:sz w:val="24"/>
          <w:szCs w:val="24"/>
        </w:rPr>
        <w:t>この告示は、令和６年</w:t>
      </w:r>
      <w:r w:rsidR="00AD4EF1">
        <w:rPr>
          <w:rFonts w:ascii="ＭＳ 明朝" w:eastAsia="ＭＳ 明朝" w:hAnsi="ＭＳ 明朝" w:cs="ＭＳ 明朝" w:hint="eastAsia"/>
          <w:color w:val="000000"/>
          <w:sz w:val="24"/>
          <w:szCs w:val="24"/>
        </w:rPr>
        <w:t>８</w:t>
      </w:r>
      <w:r w:rsidRPr="00277AE1">
        <w:rPr>
          <w:rFonts w:ascii="ＭＳ 明朝" w:eastAsia="ＭＳ 明朝" w:hAnsi="ＭＳ 明朝" w:cs="ＭＳ 明朝" w:hint="eastAsia"/>
          <w:color w:val="000000"/>
          <w:sz w:val="24"/>
          <w:szCs w:val="24"/>
        </w:rPr>
        <w:t>月</w:t>
      </w:r>
      <w:r w:rsidR="00AD4EF1">
        <w:rPr>
          <w:rFonts w:ascii="ＭＳ 明朝" w:eastAsia="ＭＳ 明朝" w:hAnsi="ＭＳ 明朝" w:cs="ＭＳ 明朝" w:hint="eastAsia"/>
          <w:color w:val="000000"/>
          <w:sz w:val="24"/>
          <w:szCs w:val="24"/>
        </w:rPr>
        <w:t>１</w:t>
      </w:r>
      <w:r w:rsidRPr="00277AE1">
        <w:rPr>
          <w:rFonts w:ascii="ＭＳ 明朝" w:eastAsia="ＭＳ 明朝" w:hAnsi="ＭＳ 明朝" w:cs="ＭＳ 明朝" w:hint="eastAsia"/>
          <w:color w:val="000000"/>
          <w:sz w:val="24"/>
          <w:szCs w:val="24"/>
        </w:rPr>
        <w:t>日から施行する。</w:t>
      </w:r>
    </w:p>
    <w:sectPr w:rsidR="00B1638B">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58A" w:rsidRDefault="00D9458A">
      <w:r>
        <w:separator/>
      </w:r>
    </w:p>
  </w:endnote>
  <w:endnote w:type="continuationSeparator" w:id="0">
    <w:p w:rsidR="00D9458A" w:rsidRDefault="00D9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EA" w:rsidRDefault="00E70DEA">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Pr>
        <w:rFonts w:ascii="ＭＳ 明朝" w:eastAsia="ＭＳ 明朝" w:hAnsi="ＭＳ 明朝" w:cs="ＭＳ 明朝"/>
        <w:color w:val="000000"/>
        <w:kern w:val="0"/>
        <w:sz w:val="20"/>
        <w:szCs w:val="20"/>
      </w:rPr>
      <w:t>1</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F435CB">
      <w:rPr>
        <w:rFonts w:ascii="ＭＳ 明朝" w:eastAsia="ＭＳ 明朝" w:hAnsi="ＭＳ 明朝" w:cs="ＭＳ 明朝"/>
        <w:noProof/>
        <w:color w:val="000000"/>
        <w:kern w:val="0"/>
        <w:sz w:val="20"/>
        <w:szCs w:val="20"/>
      </w:rPr>
      <w:t>3</w:t>
    </w:r>
    <w:r>
      <w:rPr>
        <w:rFonts w:ascii="ＭＳ 明朝"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58A" w:rsidRDefault="00D9458A">
      <w:r>
        <w:separator/>
      </w:r>
    </w:p>
  </w:footnote>
  <w:footnote w:type="continuationSeparator" w:id="0">
    <w:p w:rsidR="00D9458A" w:rsidRDefault="00D9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8B"/>
    <w:rsid w:val="000B2B3E"/>
    <w:rsid w:val="001B7877"/>
    <w:rsid w:val="001E1747"/>
    <w:rsid w:val="001E40C0"/>
    <w:rsid w:val="00227C44"/>
    <w:rsid w:val="00277AE1"/>
    <w:rsid w:val="003A18D2"/>
    <w:rsid w:val="003C3F4E"/>
    <w:rsid w:val="005042E7"/>
    <w:rsid w:val="005B76C2"/>
    <w:rsid w:val="005D05C8"/>
    <w:rsid w:val="006056CF"/>
    <w:rsid w:val="00705DCE"/>
    <w:rsid w:val="00716ABD"/>
    <w:rsid w:val="007778CF"/>
    <w:rsid w:val="007D6197"/>
    <w:rsid w:val="008559B6"/>
    <w:rsid w:val="008A6396"/>
    <w:rsid w:val="00AD4EF1"/>
    <w:rsid w:val="00B1638B"/>
    <w:rsid w:val="00BA6149"/>
    <w:rsid w:val="00CF7FE3"/>
    <w:rsid w:val="00D40529"/>
    <w:rsid w:val="00D4352B"/>
    <w:rsid w:val="00D73760"/>
    <w:rsid w:val="00D75B95"/>
    <w:rsid w:val="00D9458A"/>
    <w:rsid w:val="00DB798D"/>
    <w:rsid w:val="00DF0DBD"/>
    <w:rsid w:val="00E469D5"/>
    <w:rsid w:val="00E70DEA"/>
    <w:rsid w:val="00EC21A3"/>
    <w:rsid w:val="00F04E18"/>
    <w:rsid w:val="00F435CB"/>
    <w:rsid w:val="00FC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74846F-CAB9-427D-858B-36078B5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38B"/>
    <w:pPr>
      <w:tabs>
        <w:tab w:val="center" w:pos="4252"/>
        <w:tab w:val="right" w:pos="8504"/>
      </w:tabs>
      <w:snapToGrid w:val="0"/>
    </w:pPr>
  </w:style>
  <w:style w:type="character" w:customStyle="1" w:styleId="a4">
    <w:name w:val="ヘッダー (文字)"/>
    <w:basedOn w:val="a0"/>
    <w:link w:val="a3"/>
    <w:uiPriority w:val="99"/>
    <w:locked/>
    <w:rsid w:val="00B1638B"/>
    <w:rPr>
      <w:rFonts w:cs="Times New Roman"/>
    </w:rPr>
  </w:style>
  <w:style w:type="paragraph" w:styleId="a5">
    <w:name w:val="footer"/>
    <w:basedOn w:val="a"/>
    <w:link w:val="a6"/>
    <w:uiPriority w:val="99"/>
    <w:unhideWhenUsed/>
    <w:rsid w:val="00B1638B"/>
    <w:pPr>
      <w:tabs>
        <w:tab w:val="center" w:pos="4252"/>
        <w:tab w:val="right" w:pos="8504"/>
      </w:tabs>
      <w:snapToGrid w:val="0"/>
    </w:pPr>
  </w:style>
  <w:style w:type="character" w:customStyle="1" w:styleId="a6">
    <w:name w:val="フッター (文字)"/>
    <w:basedOn w:val="a0"/>
    <w:link w:val="a5"/>
    <w:uiPriority w:val="99"/>
    <w:locked/>
    <w:rsid w:val="00B1638B"/>
    <w:rPr>
      <w:rFonts w:cs="Times New Roman"/>
    </w:rPr>
  </w:style>
  <w:style w:type="paragraph" w:styleId="a7">
    <w:name w:val="Balloon Text"/>
    <w:basedOn w:val="a"/>
    <w:link w:val="a8"/>
    <w:uiPriority w:val="99"/>
    <w:semiHidden/>
    <w:unhideWhenUsed/>
    <w:rsid w:val="00AD4EF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D4EF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2024-07-30T08:27:00Z</cp:lastPrinted>
  <dcterms:created xsi:type="dcterms:W3CDTF">2024-11-25T08:52:00Z</dcterms:created>
  <dcterms:modified xsi:type="dcterms:W3CDTF">2024-11-25T08:52:00Z</dcterms:modified>
</cp:coreProperties>
</file>