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5DF81" w14:textId="77777777" w:rsidR="004918D5" w:rsidRDefault="004918D5" w:rsidP="004918D5">
      <w:pPr>
        <w:autoSpaceDE w:val="0"/>
        <w:autoSpaceDN w:val="0"/>
        <w:adjustRightInd w:val="0"/>
        <w:spacing w:line="440" w:lineRule="atLeast"/>
        <w:ind w:left="880" w:hanging="220"/>
        <w:jc w:val="left"/>
        <w:rPr>
          <w:rFonts w:ascii="ＭＳ 明朝" w:eastAsia="ＭＳ 明朝" w:hAnsi="ＭＳ 明朝" w:cs="ＭＳ 明朝"/>
          <w:color w:val="000000"/>
          <w:kern w:val="0"/>
          <w:sz w:val="22"/>
        </w:rPr>
      </w:pPr>
      <w:bookmarkStart w:id="0" w:name="_GoBack"/>
      <w:bookmarkEnd w:id="0"/>
      <w:r>
        <w:rPr>
          <w:rFonts w:ascii="ＭＳ 明朝" w:eastAsia="ＭＳ 明朝" w:hAnsi="ＭＳ 明朝" w:cs="ＭＳ 明朝" w:hint="eastAsia"/>
          <w:color w:val="000000"/>
          <w:kern w:val="0"/>
          <w:sz w:val="22"/>
        </w:rPr>
        <w:t>○伊方町農林漁業振興事業補助金交付要綱</w:t>
      </w:r>
    </w:p>
    <w:p w14:paraId="5E5C434F" w14:textId="77777777" w:rsidR="004918D5" w:rsidRDefault="004918D5" w:rsidP="004918D5">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令和２年５月１日</w:t>
      </w:r>
    </w:p>
    <w:p w14:paraId="148F19AD" w14:textId="77777777" w:rsidR="004918D5" w:rsidRDefault="004918D5" w:rsidP="004918D5">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告示第</w:t>
      </w:r>
      <w:r>
        <w:rPr>
          <w:rFonts w:ascii="ＭＳ 明朝" w:eastAsia="ＭＳ 明朝" w:hAnsi="ＭＳ 明朝" w:cs="ＭＳ 明朝"/>
          <w:color w:val="000000"/>
          <w:kern w:val="0"/>
          <w:szCs w:val="21"/>
        </w:rPr>
        <w:t>37</w:t>
      </w:r>
      <w:r>
        <w:rPr>
          <w:rFonts w:ascii="ＭＳ 明朝" w:eastAsia="ＭＳ 明朝" w:hAnsi="ＭＳ 明朝" w:cs="ＭＳ 明朝" w:hint="eastAsia"/>
          <w:color w:val="000000"/>
          <w:kern w:val="0"/>
          <w:szCs w:val="21"/>
        </w:rPr>
        <w:t>号</w:t>
      </w:r>
    </w:p>
    <w:p w14:paraId="50D8AB82" w14:textId="77777777" w:rsidR="004918D5" w:rsidRDefault="004918D5" w:rsidP="004918D5">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改正　令和４年４月１日告示第</w:t>
      </w:r>
      <w:r>
        <w:rPr>
          <w:rFonts w:ascii="ＭＳ 明朝" w:eastAsia="ＭＳ 明朝" w:hAnsi="ＭＳ 明朝" w:cs="ＭＳ 明朝"/>
          <w:color w:val="000000"/>
          <w:kern w:val="0"/>
          <w:szCs w:val="21"/>
        </w:rPr>
        <w:t>48</w:t>
      </w:r>
      <w:r>
        <w:rPr>
          <w:rFonts w:ascii="ＭＳ 明朝" w:eastAsia="ＭＳ 明朝" w:hAnsi="ＭＳ 明朝" w:cs="ＭＳ 明朝" w:hint="eastAsia"/>
          <w:color w:val="000000"/>
          <w:kern w:val="0"/>
          <w:szCs w:val="21"/>
        </w:rPr>
        <w:t>号</w:t>
      </w:r>
    </w:p>
    <w:p w14:paraId="233873C5" w14:textId="77777777" w:rsidR="004918D5" w:rsidRPr="00A30652" w:rsidRDefault="004918D5" w:rsidP="004918D5">
      <w:pPr>
        <w:wordWrap w:val="0"/>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改正　令和７年４月１日告示第</w:t>
      </w:r>
      <w:r>
        <w:rPr>
          <w:rFonts w:ascii="ＭＳ 明朝" w:eastAsia="ＭＳ 明朝" w:hAnsi="ＭＳ 明朝" w:cs="ＭＳ 明朝"/>
          <w:color w:val="000000"/>
          <w:kern w:val="0"/>
          <w:szCs w:val="21"/>
        </w:rPr>
        <w:t>33</w:t>
      </w:r>
      <w:r>
        <w:rPr>
          <w:rFonts w:ascii="ＭＳ 明朝" w:eastAsia="ＭＳ 明朝" w:hAnsi="ＭＳ 明朝" w:cs="ＭＳ 明朝" w:hint="eastAsia"/>
          <w:color w:val="000000"/>
          <w:kern w:val="0"/>
          <w:szCs w:val="21"/>
        </w:rPr>
        <w:t>号</w:t>
      </w:r>
    </w:p>
    <w:p w14:paraId="47BE025D"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（目的）</w:t>
      </w:r>
    </w:p>
    <w:p w14:paraId="5F6D93A8"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この告示は、農林漁業者が行う機械及び施設の整備事業（以下「事業」という。）に要する経費に対し補助金を交付することにより、町内の農林水産業の振興及び農林漁業者の生産性向上並びに所得増大に資することを目的とする。</w:t>
      </w:r>
    </w:p>
    <w:p w14:paraId="09C68720"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（補助対象者）</w:t>
      </w:r>
    </w:p>
    <w:p w14:paraId="203A8A1A"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補助金の交付を受けることができる者は、次に掲げる要件を備えた者とする。</w:t>
      </w:r>
    </w:p>
    <w:p w14:paraId="00D0D91F" w14:textId="77777777" w:rsidR="004918D5" w:rsidRDefault="004918D5" w:rsidP="004918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町内に住所を有し、農林漁業を営む者</w:t>
      </w:r>
    </w:p>
    <w:p w14:paraId="67262D49" w14:textId="77777777" w:rsidR="004918D5" w:rsidRDefault="004918D5" w:rsidP="004918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町税等の完納者</w:t>
      </w:r>
    </w:p>
    <w:p w14:paraId="3EA43E1C"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（補助対象事業及び補助率）</w:t>
      </w:r>
    </w:p>
    <w:p w14:paraId="3DEF8F64"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補助対象事業及びこれに対する補助率は、別表に掲げるとおりとする。</w:t>
      </w:r>
    </w:p>
    <w:p w14:paraId="2A5CB34A"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（補助金の交付申請）</w:t>
      </w:r>
    </w:p>
    <w:p w14:paraId="4156EE0E"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補助金の交付を受けようとする者（以下「申請者」という。）は、農林漁業振興事業補助金交付申請書（様式第１号）に必要な書類を添えて、町長に提出しなければならない。ただし、事業完了後においても、事業の支払が完了した年度内に農林漁業振興事業補助金交付申請書兼実績報告書（様式第２号）を提出することができる。</w:t>
      </w:r>
    </w:p>
    <w:p w14:paraId="3EF77690"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（審査会）</w:t>
      </w:r>
    </w:p>
    <w:p w14:paraId="368C463C"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前条の規定による交付申請の適正について審査するため、伊方町農林漁業振興事業補助金審査会（以下「審査会」という。）を置く。</w:t>
      </w:r>
    </w:p>
    <w:p w14:paraId="3E6F300F"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審査会は会長及び委員をもって組織する。</w:t>
      </w:r>
    </w:p>
    <w:p w14:paraId="4A937522"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会長は、副町長をもって充て、委員は、愛媛県、西宇和農業協同組合、八幡浜漁業協同組合及び三崎漁業協同組合を代表する者をもって充てる。</w:t>
      </w:r>
    </w:p>
    <w:p w14:paraId="16017059"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審査会の会議は、会長が必要に応じて招集し、会長が議長となる。</w:t>
      </w:r>
    </w:p>
    <w:p w14:paraId="503FB563"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会長に事故があるとき、又は会長が欠けたときは、委員のうちから会長があらかじめ指定した者が、その職務を代理する。</w:t>
      </w:r>
    </w:p>
    <w:p w14:paraId="371E7381"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　会長は、必要があると認めるときは、申請者を審査会に出席させ、意見を聴取することができる。</w:t>
      </w:r>
    </w:p>
    <w:p w14:paraId="2641DBDB"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７　審査会の結果については、直ちに町長に報告するものとする。</w:t>
      </w:r>
    </w:p>
    <w:p w14:paraId="479C18AE"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（補助金の交付決定）</w:t>
      </w:r>
    </w:p>
    <w:p w14:paraId="4A6BA6EC"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町長は、第４条の交付申請書を受理した場合は、その内容を審査会に諮り、補助金の交付が適当と認めた場合は、予算の範囲内で補助金の交付を決定し、申請者に通知するものとする。なお、補助金の交付が適当でないと認めた場合は、補助金の不交付を決定し、申請者へ通知するものとする。</w:t>
      </w:r>
    </w:p>
    <w:p w14:paraId="1EEF922A"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（補助事業の変更承認申請）</w:t>
      </w:r>
    </w:p>
    <w:p w14:paraId="67C71458"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前条の規定により補助金の交付決定を受けた申請者（以下「補助事業者」という。）は、補助金の交付決定を受けた事業（以下「補助事業」という。）について、次に掲げる変更をしようとするときは、あらかじめ農林漁業振興事業変更承認申請書（様式第３号）に関係書類及び変更の理由を記載した書面を添付して町長に提出し、その承認を受けなければならない。</w:t>
      </w:r>
    </w:p>
    <w:p w14:paraId="5B6471EC" w14:textId="77777777" w:rsidR="004918D5" w:rsidRDefault="004918D5" w:rsidP="004918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補助金額の変更</w:t>
      </w:r>
    </w:p>
    <w:p w14:paraId="37735189" w14:textId="77777777" w:rsidR="004918D5" w:rsidRDefault="004918D5" w:rsidP="004918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補助事業の内容の変更</w:t>
      </w:r>
    </w:p>
    <w:p w14:paraId="5E0BD6B3"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（補助事業の中止及び廃止）</w:t>
      </w:r>
    </w:p>
    <w:p w14:paraId="07387A61"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補助事業者は、補助事業を中止し、又は廃止しようとするときは、あらかじめ農林漁業振興事業中止（廃止）承認申請書（様式第４号）を町長に提出し、その承認を受けなければならない。</w:t>
      </w:r>
    </w:p>
    <w:p w14:paraId="1CBB9D8D"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（実績報告）</w:t>
      </w:r>
    </w:p>
    <w:p w14:paraId="6497FA8B"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第９条　補助事業者は、補助事業の完了した日から</w:t>
      </w:r>
      <w:r>
        <w:rPr>
          <w:rFonts w:ascii="ＭＳ 明朝" w:eastAsia="ＭＳ 明朝" w:hAnsi="ＭＳ 明朝" w:cs="ＭＳ 明朝"/>
          <w:color w:val="000000"/>
          <w:kern w:val="0"/>
          <w:szCs w:val="21"/>
        </w:rPr>
        <w:t>30</w:t>
      </w:r>
      <w:r>
        <w:rPr>
          <w:rFonts w:ascii="ＭＳ 明朝" w:eastAsia="ＭＳ 明朝" w:hAnsi="ＭＳ 明朝" w:cs="ＭＳ 明朝" w:hint="eastAsia"/>
          <w:color w:val="000000"/>
          <w:kern w:val="0"/>
          <w:szCs w:val="21"/>
        </w:rPr>
        <w:t>日以内又は第６条の規定による補助金の交付決定があった日の属する年度の末日のいずれか早い日までに、農林漁業振興事業実績報告書（様式第５号）に町長が必要と認める書類を添えて町長に提出しなければならない。</w:t>
      </w:r>
    </w:p>
    <w:p w14:paraId="35739BE9"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（補助金額の確定）</w:t>
      </w:r>
    </w:p>
    <w:p w14:paraId="2F310553"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条　町長は、前条の実績報告書を受理した場合は、その内容を審査し、必要に応じて調査を行い、適当と認めたときは、補助金の額を確定し、その旨を補助事業者に通知するものとする。</w:t>
      </w:r>
    </w:p>
    <w:p w14:paraId="06A6062A"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（補助金の請求）</w:t>
      </w:r>
    </w:p>
    <w:p w14:paraId="2A4737E6"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11</w:t>
      </w:r>
      <w:r>
        <w:rPr>
          <w:rFonts w:ascii="ＭＳ 明朝" w:eastAsia="ＭＳ 明朝" w:hAnsi="ＭＳ 明朝" w:cs="ＭＳ 明朝" w:hint="eastAsia"/>
          <w:color w:val="000000"/>
          <w:kern w:val="0"/>
          <w:szCs w:val="21"/>
        </w:rPr>
        <w:t>条　前条の規定により補助金の額の確定通知を受けた補助事業者は、農林漁業振興事業補助金請求書（様式第６号）を、町長に提出しなければならない。</w:t>
      </w:r>
    </w:p>
    <w:p w14:paraId="093846B4"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（補助金の返還等）</w:t>
      </w:r>
    </w:p>
    <w:p w14:paraId="4EFD1A31"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条　町長は、補助金の交付決定を受けた補助事業者が次の各号のいずれかに該当するときは、交付決定を取消し、又は既に交付した補助金の全部若しくは一部の返還を命ずることができる。</w:t>
      </w:r>
    </w:p>
    <w:p w14:paraId="5EE2A97C" w14:textId="77777777" w:rsidR="004918D5" w:rsidRDefault="004918D5" w:rsidP="004918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補助金を当該補助金交付の目的以外の用途に使用したとき。</w:t>
      </w:r>
    </w:p>
    <w:p w14:paraId="388CD22A" w14:textId="77777777" w:rsidR="004918D5" w:rsidRDefault="004918D5" w:rsidP="004918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補助金交付決定の内容等に違反したとき。</w:t>
      </w:r>
    </w:p>
    <w:p w14:paraId="0D67601D" w14:textId="77777777" w:rsidR="004918D5" w:rsidRDefault="004918D5" w:rsidP="004918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その他この告示の規定に違反したとき。</w:t>
      </w:r>
    </w:p>
    <w:p w14:paraId="51DEFD9E"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（財産の管理及び処分）</w:t>
      </w:r>
    </w:p>
    <w:p w14:paraId="72B4825E"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13</w:t>
      </w:r>
      <w:r>
        <w:rPr>
          <w:rFonts w:ascii="ＭＳ 明朝" w:eastAsia="ＭＳ 明朝" w:hAnsi="ＭＳ 明朝" w:cs="ＭＳ 明朝" w:hint="eastAsia"/>
          <w:color w:val="000000"/>
          <w:kern w:val="0"/>
          <w:szCs w:val="21"/>
        </w:rPr>
        <w:t>条　補助事業者は、補助事業により取得し、又は効用の増加した財産（以下「取得財産等」という。）については、補助事業の完了後においても、善良な管理者の注意をもって管理し、補助金の交付目的に従ってその効果的な運用を図らなければならない。</w:t>
      </w:r>
    </w:p>
    <w:p w14:paraId="11FA468A"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補助事業者は、取得財産等について財産管理台帳（様式第７号）を備え管理しなければならない。</w:t>
      </w:r>
    </w:p>
    <w:p w14:paraId="4970CF4F"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補助事業者は、減価償却資産の耐用年数等に関する省令（昭和</w:t>
      </w:r>
      <w:r>
        <w:rPr>
          <w:rFonts w:ascii="ＭＳ 明朝" w:eastAsia="ＭＳ 明朝" w:hAnsi="ＭＳ 明朝" w:cs="ＭＳ 明朝"/>
          <w:color w:val="000000"/>
          <w:kern w:val="0"/>
          <w:szCs w:val="21"/>
        </w:rPr>
        <w:t>40</w:t>
      </w:r>
      <w:r>
        <w:rPr>
          <w:rFonts w:ascii="ＭＳ 明朝" w:eastAsia="ＭＳ 明朝" w:hAnsi="ＭＳ 明朝" w:cs="ＭＳ 明朝" w:hint="eastAsia"/>
          <w:color w:val="000000"/>
          <w:kern w:val="0"/>
          <w:szCs w:val="21"/>
        </w:rPr>
        <w:t>年大蔵省令第</w:t>
      </w:r>
      <w:r>
        <w:rPr>
          <w:rFonts w:ascii="ＭＳ 明朝" w:eastAsia="ＭＳ 明朝" w:hAnsi="ＭＳ 明朝" w:cs="ＭＳ 明朝"/>
          <w:color w:val="000000"/>
          <w:kern w:val="0"/>
          <w:szCs w:val="21"/>
        </w:rPr>
        <w:t>15</w:t>
      </w:r>
      <w:r>
        <w:rPr>
          <w:rFonts w:ascii="ＭＳ 明朝" w:eastAsia="ＭＳ 明朝" w:hAnsi="ＭＳ 明朝" w:cs="ＭＳ 明朝" w:hint="eastAsia"/>
          <w:color w:val="000000"/>
          <w:kern w:val="0"/>
          <w:szCs w:val="21"/>
        </w:rPr>
        <w:t>号）に定められている耐用年数期間内において、取得財産等のうち、その取得価格又は効用の増加価格が</w:t>
      </w:r>
      <w:r>
        <w:rPr>
          <w:rFonts w:ascii="ＭＳ 明朝" w:eastAsia="ＭＳ 明朝" w:hAnsi="ＭＳ 明朝" w:cs="ＭＳ 明朝"/>
          <w:color w:val="000000"/>
          <w:kern w:val="0"/>
          <w:szCs w:val="21"/>
        </w:rPr>
        <w:t>50</w:t>
      </w:r>
      <w:r>
        <w:rPr>
          <w:rFonts w:ascii="ＭＳ 明朝" w:eastAsia="ＭＳ 明朝" w:hAnsi="ＭＳ 明朝" w:cs="ＭＳ 明朝" w:hint="eastAsia"/>
          <w:color w:val="000000"/>
          <w:kern w:val="0"/>
          <w:szCs w:val="21"/>
        </w:rPr>
        <w:t>万円以上のものを処分しようとするときは、あらかじめ町長の承認を受けなければならない。この場合において、町長は、補助事業者に対し、当該承認に係る資産処分等により収入があったときは、その収入の全部又は一部を町に納付させることができる。</w:t>
      </w:r>
    </w:p>
    <w:p w14:paraId="07CDE5DD"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（関係書類の保管）</w:t>
      </w:r>
    </w:p>
    <w:p w14:paraId="00F812CD"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14</w:t>
      </w:r>
      <w:r>
        <w:rPr>
          <w:rFonts w:ascii="ＭＳ 明朝" w:eastAsia="ＭＳ 明朝" w:hAnsi="ＭＳ 明朝" w:cs="ＭＳ 明朝" w:hint="eastAsia"/>
          <w:color w:val="000000"/>
          <w:kern w:val="0"/>
          <w:szCs w:val="21"/>
        </w:rPr>
        <w:t>条　補助事業者は、補助事業に係る収入支出の帳簿及び証拠書類を整備し、補助事業終了の年度の翌年度から起算して、５年間保管しなければならない。</w:t>
      </w:r>
    </w:p>
    <w:p w14:paraId="47F5E8D6"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町長は、必要に応じ補助事業者に対し、事業の成果、経理状況等について説明を求め、又は検査を行うことができる。</w:t>
      </w:r>
    </w:p>
    <w:p w14:paraId="3FF23395" w14:textId="77777777" w:rsidR="004918D5" w:rsidRDefault="004918D5" w:rsidP="004918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w:t>
      </w:r>
    </w:p>
    <w:p w14:paraId="49B1B844"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15</w:t>
      </w:r>
      <w:r>
        <w:rPr>
          <w:rFonts w:ascii="ＭＳ 明朝" w:eastAsia="ＭＳ 明朝" w:hAnsi="ＭＳ 明朝" w:cs="ＭＳ 明朝" w:hint="eastAsia"/>
          <w:color w:val="000000"/>
          <w:kern w:val="0"/>
          <w:szCs w:val="21"/>
        </w:rPr>
        <w:t>条　この告示に定めるもののほか、補助金の交付に関し必要な事項は、別に定める。</w:t>
      </w:r>
    </w:p>
    <w:p w14:paraId="41F6DA13" w14:textId="77777777" w:rsidR="004918D5" w:rsidRDefault="004918D5" w:rsidP="004918D5">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14:paraId="3618EEC8" w14:textId="77777777" w:rsidR="004918D5" w:rsidRDefault="004918D5" w:rsidP="004918D5">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この告示は、令和２年５月１日から施行し、令和２年４月１日から適用する。</w:t>
      </w:r>
    </w:p>
    <w:p w14:paraId="758D4D5D" w14:textId="77777777" w:rsidR="004918D5" w:rsidRDefault="004918D5" w:rsidP="004918D5">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則（令和４年４月１日告示第</w:t>
      </w:r>
      <w:r>
        <w:rPr>
          <w:rFonts w:ascii="ＭＳ 明朝" w:eastAsia="ＭＳ 明朝" w:hAnsi="ＭＳ 明朝" w:cs="ＭＳ 明朝"/>
          <w:color w:val="000000"/>
          <w:kern w:val="0"/>
          <w:szCs w:val="21"/>
        </w:rPr>
        <w:t>48</w:t>
      </w:r>
      <w:r>
        <w:rPr>
          <w:rFonts w:ascii="ＭＳ 明朝" w:eastAsia="ＭＳ 明朝" w:hAnsi="ＭＳ 明朝" w:cs="ＭＳ 明朝" w:hint="eastAsia"/>
          <w:color w:val="000000"/>
          <w:kern w:val="0"/>
          <w:szCs w:val="21"/>
        </w:rPr>
        <w:t>号）</w:t>
      </w:r>
    </w:p>
    <w:p w14:paraId="48DDD967" w14:textId="77777777" w:rsidR="004918D5" w:rsidRDefault="004918D5" w:rsidP="004918D5">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この告示は、令和４年４月１日から施行する。</w:t>
      </w:r>
    </w:p>
    <w:p w14:paraId="01EA1E90" w14:textId="77777777" w:rsidR="004918D5" w:rsidRDefault="004918D5" w:rsidP="004918D5">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附　則（令和７年４月１日告示第</w:t>
      </w:r>
      <w:r>
        <w:rPr>
          <w:rFonts w:ascii="ＭＳ 明朝" w:eastAsia="ＭＳ 明朝" w:hAnsi="ＭＳ 明朝" w:cs="ＭＳ 明朝"/>
          <w:color w:val="000000"/>
          <w:kern w:val="0"/>
          <w:szCs w:val="21"/>
        </w:rPr>
        <w:t>33</w:t>
      </w:r>
      <w:r>
        <w:rPr>
          <w:rFonts w:ascii="ＭＳ 明朝" w:eastAsia="ＭＳ 明朝" w:hAnsi="ＭＳ 明朝" w:cs="ＭＳ 明朝" w:hint="eastAsia"/>
          <w:color w:val="000000"/>
          <w:kern w:val="0"/>
          <w:szCs w:val="21"/>
        </w:rPr>
        <w:t>号）</w:t>
      </w:r>
    </w:p>
    <w:p w14:paraId="0DA31B22" w14:textId="77777777" w:rsidR="004918D5" w:rsidRDefault="004918D5" w:rsidP="004918D5">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この告示は、令和７年４月１日から施行する。</w:t>
      </w:r>
    </w:p>
    <w:p w14:paraId="4554B042" w14:textId="77777777" w:rsidR="004918D5" w:rsidRDefault="004918D5" w:rsidP="004918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別表（第３条関係）</w:t>
      </w:r>
    </w:p>
    <w:tbl>
      <w:tblPr>
        <w:tblW w:w="0" w:type="auto"/>
        <w:tblInd w:w="5" w:type="dxa"/>
        <w:tblLayout w:type="fixed"/>
        <w:tblCellMar>
          <w:left w:w="0" w:type="dxa"/>
          <w:right w:w="0" w:type="dxa"/>
        </w:tblCellMar>
        <w:tblLook w:val="0000" w:firstRow="0" w:lastRow="0" w:firstColumn="0" w:lastColumn="0" w:noHBand="0" w:noVBand="0"/>
      </w:tblPr>
      <w:tblGrid>
        <w:gridCol w:w="2125"/>
        <w:gridCol w:w="1105"/>
        <w:gridCol w:w="3741"/>
        <w:gridCol w:w="1445"/>
      </w:tblGrid>
      <w:tr w:rsidR="004918D5" w14:paraId="139C00CC" w14:textId="77777777" w:rsidTr="00A50D38">
        <w:tc>
          <w:tcPr>
            <w:tcW w:w="2125" w:type="dxa"/>
            <w:tcBorders>
              <w:top w:val="single" w:sz="4" w:space="0" w:color="000000"/>
              <w:left w:val="single" w:sz="4" w:space="0" w:color="000000"/>
              <w:bottom w:val="single" w:sz="4" w:space="0" w:color="000000"/>
              <w:right w:val="single" w:sz="4" w:space="0" w:color="000000"/>
            </w:tcBorders>
          </w:tcPr>
          <w:p w14:paraId="5CFABAB4" w14:textId="77777777" w:rsidR="004918D5" w:rsidRDefault="004918D5" w:rsidP="00A50D3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補助対象経費</w:t>
            </w:r>
          </w:p>
        </w:tc>
        <w:tc>
          <w:tcPr>
            <w:tcW w:w="1105" w:type="dxa"/>
            <w:tcBorders>
              <w:top w:val="single" w:sz="4" w:space="0" w:color="000000"/>
              <w:left w:val="nil"/>
              <w:bottom w:val="single" w:sz="4" w:space="0" w:color="000000"/>
              <w:right w:val="single" w:sz="4" w:space="0" w:color="000000"/>
            </w:tcBorders>
          </w:tcPr>
          <w:p w14:paraId="19D9665B" w14:textId="77777777" w:rsidR="004918D5" w:rsidRDefault="004918D5" w:rsidP="00A50D3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区分</w:t>
            </w:r>
          </w:p>
        </w:tc>
        <w:tc>
          <w:tcPr>
            <w:tcW w:w="3741" w:type="dxa"/>
            <w:tcBorders>
              <w:top w:val="single" w:sz="4" w:space="0" w:color="000000"/>
              <w:left w:val="nil"/>
              <w:bottom w:val="single" w:sz="4" w:space="0" w:color="000000"/>
              <w:right w:val="single" w:sz="4" w:space="0" w:color="000000"/>
            </w:tcBorders>
          </w:tcPr>
          <w:p w14:paraId="4438782A" w14:textId="77777777" w:rsidR="004918D5" w:rsidRDefault="004918D5" w:rsidP="00A50D3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補助率</w:t>
            </w:r>
          </w:p>
        </w:tc>
        <w:tc>
          <w:tcPr>
            <w:tcW w:w="1445" w:type="dxa"/>
            <w:tcBorders>
              <w:top w:val="single" w:sz="4" w:space="0" w:color="000000"/>
              <w:left w:val="nil"/>
              <w:bottom w:val="single" w:sz="4" w:space="0" w:color="000000"/>
              <w:right w:val="single" w:sz="4" w:space="0" w:color="000000"/>
            </w:tcBorders>
          </w:tcPr>
          <w:p w14:paraId="4566CB8F" w14:textId="77777777" w:rsidR="004918D5" w:rsidRDefault="004918D5" w:rsidP="00A50D3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補助限度額</w:t>
            </w:r>
          </w:p>
        </w:tc>
      </w:tr>
      <w:tr w:rsidR="004918D5" w14:paraId="6409C59D" w14:textId="77777777" w:rsidTr="00A50D38">
        <w:tc>
          <w:tcPr>
            <w:tcW w:w="2125" w:type="dxa"/>
            <w:vMerge w:val="restart"/>
            <w:tcBorders>
              <w:top w:val="nil"/>
              <w:left w:val="single" w:sz="4" w:space="0" w:color="000000"/>
              <w:bottom w:val="single" w:sz="4" w:space="0" w:color="000000"/>
              <w:right w:val="single" w:sz="4" w:space="0" w:color="000000"/>
            </w:tcBorders>
          </w:tcPr>
          <w:p w14:paraId="62D74F66" w14:textId="77777777" w:rsidR="004918D5" w:rsidRDefault="004918D5" w:rsidP="00A50D3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農林漁業者の経営（第１次産業に当たる部分に限る。）に係る農林漁業用機械若しくは設備の導入、更新又は修繕に要する経費</w:t>
            </w:r>
          </w:p>
        </w:tc>
        <w:tc>
          <w:tcPr>
            <w:tcW w:w="1105" w:type="dxa"/>
            <w:tcBorders>
              <w:top w:val="nil"/>
              <w:left w:val="nil"/>
              <w:bottom w:val="single" w:sz="4" w:space="0" w:color="000000"/>
              <w:right w:val="single" w:sz="4" w:space="0" w:color="000000"/>
            </w:tcBorders>
          </w:tcPr>
          <w:p w14:paraId="790DEC38" w14:textId="77777777" w:rsidR="004918D5" w:rsidRDefault="004918D5" w:rsidP="00A50D3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農業者</w:t>
            </w:r>
          </w:p>
        </w:tc>
        <w:tc>
          <w:tcPr>
            <w:tcW w:w="3741" w:type="dxa"/>
            <w:tcBorders>
              <w:top w:val="nil"/>
              <w:left w:val="nil"/>
              <w:bottom w:val="single" w:sz="4" w:space="0" w:color="000000"/>
              <w:right w:val="single" w:sz="4" w:space="0" w:color="000000"/>
            </w:tcBorders>
          </w:tcPr>
          <w:p w14:paraId="262C1D53" w14:textId="77777777" w:rsidR="004918D5" w:rsidRDefault="004918D5" w:rsidP="00A50D3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認定農業者（農業経営基盤促進法（昭和</w:t>
            </w:r>
            <w:r>
              <w:rPr>
                <w:rFonts w:ascii="ＭＳ 明朝" w:eastAsia="ＭＳ 明朝" w:hAnsi="ＭＳ 明朝" w:cs="ＭＳ 明朝"/>
                <w:color w:val="000000"/>
                <w:kern w:val="0"/>
                <w:szCs w:val="21"/>
              </w:rPr>
              <w:t>55</w:t>
            </w:r>
            <w:r>
              <w:rPr>
                <w:rFonts w:ascii="ＭＳ 明朝" w:eastAsia="ＭＳ 明朝" w:hAnsi="ＭＳ 明朝" w:cs="ＭＳ 明朝" w:hint="eastAsia"/>
                <w:color w:val="000000"/>
                <w:kern w:val="0"/>
                <w:szCs w:val="21"/>
              </w:rPr>
              <w:t>年法律第</w:t>
            </w:r>
            <w:r>
              <w:rPr>
                <w:rFonts w:ascii="ＭＳ 明朝" w:eastAsia="ＭＳ 明朝" w:hAnsi="ＭＳ 明朝" w:cs="ＭＳ 明朝"/>
                <w:color w:val="000000"/>
                <w:kern w:val="0"/>
                <w:szCs w:val="21"/>
              </w:rPr>
              <w:t>65</w:t>
            </w:r>
            <w:r>
              <w:rPr>
                <w:rFonts w:ascii="ＭＳ 明朝" w:eastAsia="ＭＳ 明朝" w:hAnsi="ＭＳ 明朝" w:cs="ＭＳ 明朝" w:hint="eastAsia"/>
                <w:color w:val="000000"/>
                <w:kern w:val="0"/>
                <w:szCs w:val="21"/>
              </w:rPr>
              <w:t>号）第</w:t>
            </w:r>
            <w:r>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条第１項の規定による認定を受けた者をいう。）　１／２以内</w:t>
            </w:r>
          </w:p>
          <w:p w14:paraId="056DD219" w14:textId="77777777" w:rsidR="004918D5" w:rsidRDefault="004918D5" w:rsidP="00A50D3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その他の農業者　１／３以内</w:t>
            </w:r>
          </w:p>
        </w:tc>
        <w:tc>
          <w:tcPr>
            <w:tcW w:w="1445" w:type="dxa"/>
            <w:vMerge w:val="restart"/>
            <w:tcBorders>
              <w:top w:val="nil"/>
              <w:left w:val="nil"/>
              <w:bottom w:val="single" w:sz="4" w:space="0" w:color="000000"/>
              <w:right w:val="single" w:sz="4" w:space="0" w:color="000000"/>
            </w:tcBorders>
          </w:tcPr>
          <w:p w14:paraId="6121AD7F" w14:textId="77777777" w:rsidR="004918D5" w:rsidRDefault="004918D5" w:rsidP="00A50D3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１経営体につき</w:t>
            </w:r>
            <w:r>
              <w:rPr>
                <w:rFonts w:ascii="ＭＳ 明朝" w:eastAsia="ＭＳ 明朝" w:hAnsi="ＭＳ 明朝" w:cs="ＭＳ 明朝"/>
                <w:color w:val="000000"/>
                <w:kern w:val="0"/>
                <w:szCs w:val="21"/>
              </w:rPr>
              <w:t>500,000</w:t>
            </w:r>
            <w:r>
              <w:rPr>
                <w:rFonts w:ascii="ＭＳ 明朝" w:eastAsia="ＭＳ 明朝" w:hAnsi="ＭＳ 明朝" w:cs="ＭＳ 明朝" w:hint="eastAsia"/>
                <w:color w:val="000000"/>
                <w:kern w:val="0"/>
                <w:szCs w:val="21"/>
              </w:rPr>
              <w:t>円</w:t>
            </w:r>
          </w:p>
        </w:tc>
      </w:tr>
      <w:tr w:rsidR="004918D5" w14:paraId="7A160097" w14:textId="77777777" w:rsidTr="00A50D38">
        <w:tc>
          <w:tcPr>
            <w:tcW w:w="2125" w:type="dxa"/>
            <w:vMerge/>
            <w:tcBorders>
              <w:top w:val="nil"/>
              <w:left w:val="single" w:sz="4" w:space="0" w:color="000000"/>
              <w:bottom w:val="single" w:sz="4" w:space="0" w:color="000000"/>
              <w:right w:val="single" w:sz="4" w:space="0" w:color="000000"/>
            </w:tcBorders>
          </w:tcPr>
          <w:p w14:paraId="65EF0820" w14:textId="77777777" w:rsidR="004918D5" w:rsidRDefault="004918D5" w:rsidP="00A50D38">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14:paraId="1E17A9A4" w14:textId="77777777" w:rsidR="004918D5" w:rsidRDefault="004918D5" w:rsidP="00A50D3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漁業者</w:t>
            </w:r>
          </w:p>
        </w:tc>
        <w:tc>
          <w:tcPr>
            <w:tcW w:w="3741" w:type="dxa"/>
            <w:tcBorders>
              <w:top w:val="nil"/>
              <w:left w:val="nil"/>
              <w:bottom w:val="single" w:sz="4" w:space="0" w:color="000000"/>
              <w:right w:val="single" w:sz="4" w:space="0" w:color="000000"/>
            </w:tcBorders>
          </w:tcPr>
          <w:p w14:paraId="0CD3AF47" w14:textId="77777777" w:rsidR="004918D5" w:rsidRDefault="004918D5" w:rsidP="00A50D3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漁業協同組合の正組合員　１／２以内</w:t>
            </w:r>
          </w:p>
          <w:p w14:paraId="2FF80133" w14:textId="77777777" w:rsidR="004918D5" w:rsidRDefault="004918D5" w:rsidP="00A50D3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漁業協同組合の准組合員　１／３以内</w:t>
            </w:r>
          </w:p>
        </w:tc>
        <w:tc>
          <w:tcPr>
            <w:tcW w:w="1445" w:type="dxa"/>
            <w:vMerge/>
            <w:tcBorders>
              <w:top w:val="nil"/>
              <w:left w:val="nil"/>
              <w:bottom w:val="single" w:sz="4" w:space="0" w:color="000000"/>
              <w:right w:val="single" w:sz="4" w:space="0" w:color="000000"/>
            </w:tcBorders>
          </w:tcPr>
          <w:p w14:paraId="5852C32A" w14:textId="77777777" w:rsidR="004918D5" w:rsidRDefault="004918D5" w:rsidP="00A50D38">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4918D5" w14:paraId="3FE8AEB1" w14:textId="77777777" w:rsidTr="00A50D38">
        <w:tc>
          <w:tcPr>
            <w:tcW w:w="2125" w:type="dxa"/>
            <w:vMerge/>
            <w:tcBorders>
              <w:top w:val="nil"/>
              <w:left w:val="single" w:sz="4" w:space="0" w:color="000000"/>
              <w:bottom w:val="single" w:sz="4" w:space="0" w:color="000000"/>
              <w:right w:val="single" w:sz="4" w:space="0" w:color="000000"/>
            </w:tcBorders>
          </w:tcPr>
          <w:p w14:paraId="392194FF" w14:textId="77777777" w:rsidR="004918D5" w:rsidRDefault="004918D5" w:rsidP="00A50D38">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14:paraId="585DC317" w14:textId="77777777" w:rsidR="004918D5" w:rsidRDefault="004918D5" w:rsidP="00A50D3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林業者</w:t>
            </w:r>
          </w:p>
        </w:tc>
        <w:tc>
          <w:tcPr>
            <w:tcW w:w="3741" w:type="dxa"/>
            <w:tcBorders>
              <w:top w:val="nil"/>
              <w:left w:val="nil"/>
              <w:bottom w:val="single" w:sz="4" w:space="0" w:color="000000"/>
              <w:right w:val="single" w:sz="4" w:space="0" w:color="000000"/>
            </w:tcBorders>
          </w:tcPr>
          <w:p w14:paraId="20123BFF" w14:textId="77777777" w:rsidR="004918D5" w:rsidRDefault="004918D5" w:rsidP="00A50D3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主に林業経営により生計を営む者１／２以内</w:t>
            </w:r>
          </w:p>
          <w:p w14:paraId="76947C07" w14:textId="77777777" w:rsidR="004918D5" w:rsidRDefault="004918D5" w:rsidP="00A50D3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その他の林業者　１／３以内</w:t>
            </w:r>
          </w:p>
        </w:tc>
        <w:tc>
          <w:tcPr>
            <w:tcW w:w="1445" w:type="dxa"/>
            <w:vMerge/>
            <w:tcBorders>
              <w:top w:val="nil"/>
              <w:left w:val="nil"/>
              <w:bottom w:val="single" w:sz="4" w:space="0" w:color="000000"/>
              <w:right w:val="single" w:sz="4" w:space="0" w:color="000000"/>
            </w:tcBorders>
          </w:tcPr>
          <w:p w14:paraId="396702F1" w14:textId="77777777" w:rsidR="004918D5" w:rsidRDefault="004918D5" w:rsidP="00A50D38">
            <w:pPr>
              <w:autoSpaceDE w:val="0"/>
              <w:autoSpaceDN w:val="0"/>
              <w:adjustRightInd w:val="0"/>
              <w:spacing w:line="420" w:lineRule="atLeast"/>
              <w:jc w:val="left"/>
              <w:rPr>
                <w:rFonts w:ascii="ＭＳ 明朝" w:eastAsia="ＭＳ 明朝" w:hAnsi="ＭＳ 明朝" w:cs="ＭＳ 明朝"/>
                <w:color w:val="000000"/>
                <w:kern w:val="0"/>
                <w:szCs w:val="21"/>
              </w:rPr>
            </w:pPr>
          </w:p>
        </w:tc>
      </w:tr>
    </w:tbl>
    <w:p w14:paraId="5C829FA7" w14:textId="77777777" w:rsidR="004918D5" w:rsidRDefault="004918D5" w:rsidP="004918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備考</w:t>
      </w:r>
    </w:p>
    <w:p w14:paraId="1A33C454" w14:textId="77777777" w:rsidR="004918D5" w:rsidRDefault="004918D5" w:rsidP="004918D5">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補助対象経費は事業費から消費税及び地方消費税を除いた額とする。</w:t>
      </w:r>
    </w:p>
    <w:p w14:paraId="4EFF8B41" w14:textId="77777777" w:rsidR="004918D5" w:rsidRDefault="004918D5" w:rsidP="004918D5">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補助金額は補助対象経費から５万円を差し引いた額に補助率を乗じて算定する。ただし、補助金の額に</w:t>
      </w:r>
      <w:r>
        <w:rPr>
          <w:rFonts w:ascii="ＭＳ 明朝" w:eastAsia="ＭＳ 明朝" w:hAnsi="ＭＳ 明朝" w:cs="ＭＳ 明朝"/>
          <w:color w:val="000000"/>
          <w:kern w:val="0"/>
          <w:szCs w:val="21"/>
        </w:rPr>
        <w:t>1,000</w:t>
      </w:r>
      <w:r>
        <w:rPr>
          <w:rFonts w:ascii="ＭＳ 明朝" w:eastAsia="ＭＳ 明朝" w:hAnsi="ＭＳ 明朝" w:cs="ＭＳ 明朝" w:hint="eastAsia"/>
          <w:color w:val="000000"/>
          <w:kern w:val="0"/>
          <w:szCs w:val="21"/>
        </w:rPr>
        <w:t>円未満の端数が生じた場合は、これを切り捨てた額とする。</w:t>
      </w:r>
    </w:p>
    <w:p w14:paraId="3C8E140E" w14:textId="77777777" w:rsidR="004918D5" w:rsidRDefault="004918D5" w:rsidP="004918D5">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１経営体につき、年度内に１物件を対象とする。ただし、１事業を実施するために複数の物件が必要な場合は、その限りではない。</w:t>
      </w:r>
    </w:p>
    <w:p w14:paraId="31A435F4" w14:textId="77777777" w:rsidR="004918D5" w:rsidRDefault="004918D5" w:rsidP="004918D5">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国、県等の補助事業により実施可能なものは補助対象外とする。</w:t>
      </w:r>
    </w:p>
    <w:p w14:paraId="03B69574" w14:textId="77777777" w:rsidR="004918D5" w:rsidRDefault="004918D5" w:rsidP="004918D5">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自動車、パソコン、倉庫等生産活動の用途以外に容易に供されるような汎用性の高い物品は補助対象としない。</w:t>
      </w:r>
      <w:bookmarkStart w:id="1" w:name="last"/>
      <w:bookmarkEnd w:id="1"/>
    </w:p>
    <w:p w14:paraId="39AB016D" w14:textId="77777777" w:rsidR="000813AC" w:rsidRPr="004918D5" w:rsidRDefault="000813AC"/>
    <w:sectPr w:rsidR="000813AC" w:rsidRPr="004918D5">
      <w:footerReference w:type="default" r:id="rId6"/>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76128" w14:textId="77777777" w:rsidR="00000000" w:rsidRDefault="00124271">
      <w:r>
        <w:separator/>
      </w:r>
    </w:p>
  </w:endnote>
  <w:endnote w:type="continuationSeparator" w:id="0">
    <w:p w14:paraId="71CAE335" w14:textId="77777777" w:rsidR="00000000" w:rsidRDefault="0012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4561" w14:textId="2DE8C3B8" w:rsidR="00A43CED" w:rsidRDefault="004918D5">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Pr>
        <w:rFonts w:ascii="ＭＳ 明朝" w:eastAsia="ＭＳ 明朝" w:hAnsi="ＭＳ 明朝" w:cs="ＭＳ 明朝"/>
        <w:color w:val="000000"/>
        <w:kern w:val="0"/>
        <w:sz w:val="20"/>
        <w:szCs w:val="20"/>
      </w:rPr>
      <w:t>1</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"last"  </w:instrText>
    </w:r>
    <w:r>
      <w:rPr>
        <w:rFonts w:ascii="ＭＳ 明朝" w:eastAsia="ＭＳ 明朝" w:hAnsi="ＭＳ 明朝" w:cs="ＭＳ 明朝"/>
        <w:color w:val="000000"/>
        <w:kern w:val="0"/>
        <w:sz w:val="20"/>
        <w:szCs w:val="20"/>
      </w:rPr>
      <w:fldChar w:fldCharType="separate"/>
    </w:r>
    <w:r w:rsidR="00124271">
      <w:rPr>
        <w:rFonts w:ascii="ＭＳ 明朝" w:eastAsia="ＭＳ 明朝" w:hAnsi="ＭＳ 明朝" w:cs="ＭＳ 明朝"/>
        <w:noProof/>
        <w:color w:val="000000"/>
        <w:kern w:val="0"/>
        <w:sz w:val="20"/>
        <w:szCs w:val="20"/>
      </w:rPr>
      <w:t>4</w:t>
    </w:r>
    <w:r>
      <w:rPr>
        <w:rFonts w:ascii="ＭＳ 明朝" w:eastAsia="ＭＳ 明朝" w:hAnsi="ＭＳ 明朝" w:cs="ＭＳ 明朝"/>
        <w:color w:val="000000"/>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6575E" w14:textId="77777777" w:rsidR="00000000" w:rsidRDefault="00124271">
      <w:r>
        <w:separator/>
      </w:r>
    </w:p>
  </w:footnote>
  <w:footnote w:type="continuationSeparator" w:id="0">
    <w:p w14:paraId="03AF3AF3" w14:textId="77777777" w:rsidR="00000000" w:rsidRDefault="00124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B5"/>
    <w:rsid w:val="000813AC"/>
    <w:rsid w:val="00124271"/>
    <w:rsid w:val="004918D5"/>
    <w:rsid w:val="004E1830"/>
    <w:rsid w:val="00610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8D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271"/>
    <w:pPr>
      <w:tabs>
        <w:tab w:val="center" w:pos="4252"/>
        <w:tab w:val="right" w:pos="8504"/>
      </w:tabs>
      <w:snapToGrid w:val="0"/>
    </w:pPr>
  </w:style>
  <w:style w:type="character" w:customStyle="1" w:styleId="a4">
    <w:name w:val="ヘッダー (文字)"/>
    <w:basedOn w:val="a0"/>
    <w:link w:val="a3"/>
    <w:uiPriority w:val="99"/>
    <w:rsid w:val="00124271"/>
    <w:rPr>
      <w:rFonts w:cs="Times New Roman"/>
    </w:rPr>
  </w:style>
  <w:style w:type="paragraph" w:styleId="a5">
    <w:name w:val="footer"/>
    <w:basedOn w:val="a"/>
    <w:link w:val="a6"/>
    <w:uiPriority w:val="99"/>
    <w:unhideWhenUsed/>
    <w:rsid w:val="00124271"/>
    <w:pPr>
      <w:tabs>
        <w:tab w:val="center" w:pos="4252"/>
        <w:tab w:val="right" w:pos="8504"/>
      </w:tabs>
      <w:snapToGrid w:val="0"/>
    </w:pPr>
  </w:style>
  <w:style w:type="character" w:customStyle="1" w:styleId="a6">
    <w:name w:val="フッター (文字)"/>
    <w:basedOn w:val="a0"/>
    <w:link w:val="a5"/>
    <w:uiPriority w:val="99"/>
    <w:rsid w:val="001242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2025-04-02T05:19:00Z</dcterms:created>
  <dcterms:modified xsi:type="dcterms:W3CDTF">2025-04-02T05:19:00Z</dcterms:modified>
</cp:coreProperties>
</file>